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Microsoft YaHei" w:cs="Microsoft YaHei" w:eastAsia="Microsoft YaHei" w:hAnsi="Microsoft YaHei"/>
          <w:b/>
          <w:bCs/>
          <w:sz w:val="40"/>
          <w:szCs w:val="40"/>
        </w:rPr>
        <w:t xml:space="preserve">SherpaOnnx2Pass 项目阶段性总结</w:t>
      </w:r>
    </w:p>
    <w:p>
      <w:pPr>
        <w:spacing w:after="60"/>
        <w:jc w:val="center"/>
      </w:pPr>
      <w:r>
        <w:rPr>
          <w:rFonts w:ascii="Microsoft YaHei" w:cs="Microsoft YaHei" w:eastAsia="Microsoft YaHei" w:hAnsi="Microsoft YaHei"/>
          <w:color w:val="555555"/>
          <w:sz w:val="24"/>
          <w:szCs w:val="24"/>
        </w:rPr>
        <w:t xml:space="preserve">三语实时语音转写 · 说话人区分 · 离线会议纪要</w:t>
      </w:r>
    </w:p>
    <w:p>
      <w:pPr>
        <w:spacing w:after="300"/>
        <w:jc w:val="center"/>
      </w:pPr>
      <w:r>
        <w:rPr>
          <w:rFonts w:ascii="Microsoft YaHei" w:cs="Microsoft YaHei" w:eastAsia="Microsoft YaHei" w:hAnsi="Microsoft YaHei"/>
          <w:color w:val="888888"/>
          <w:sz w:val="18"/>
          <w:szCs w:val="18"/>
        </w:rPr>
        <w:t xml:space="preserve">2026-09-11 · 文档生成于开发会话</w:t>
      </w:r>
    </w:p>
    <w:p>
      <w:pPr>
        <w:pStyle w:val="Heading1"/>
        <w:spacing w:after="140" w:before="280"/>
      </w:pPr>
      <w:r>
        <w:rPr>
          <w:rFonts w:ascii="Microsoft YaHei" w:cs="Microsoft YaHei" w:eastAsia="Microsoft YaHei" w:hAnsi="Microsoft YaHei"/>
          <w:b/>
          <w:bCs/>
        </w:rPr>
        <w:t xml:space="preserve">一、项目概述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基于 sherpa-onnx v1.13.7 定制的 Android 实时语音识别应用。在官方两遍(two-pass)识别示例的基础上,完成了三件事:①面向中日英混合会议的实时转写与逐句精修;②基于声纹的说话人实时区分与对话式字幕;③完全离线的会议纪要生成(Gemma + llama.cpp)。模型均为本地部署,全程无网络依赖。</w:t>
      </w:r>
    </w:p>
    <w:p>
      <w:pPr>
        <w:pStyle w:val="Heading1"/>
        <w:spacing w:after="140" w:before="280"/>
      </w:pPr>
      <w:r>
        <w:rPr>
          <w:rFonts w:ascii="Microsoft YaHei" w:cs="Microsoft YaHei" w:eastAsia="Microsoft YaHei" w:hAnsi="Microsoft YaHei"/>
          <w:b/>
          <w:bCs/>
        </w:rPr>
        <w:t xml:space="preserve">二、系统架构与数据流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音频管线(每 100ms 一块):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麦克风 → 录音线程(URGENT_AUDIO 优先级)→ nemotron streaming(第一遍)输出实时 partial;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partial 经"只留中日英"字符脚本过滤后进入字幕活跃行尾部;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声纹滚动检测线程每 1.2s 对最近 2s 窗比对,判到换人即在低能量间隙强制断句;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endpoint 或强制断句时:整句音频快照 → 精修串行线程 → funasr-nano(第二遍)定稿,按句子槽位原位回填,受"底稿铁律"约束;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与此同时,整句声纹判定(eres2netv2)异步回传,修正该行说话人归属。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纪要管线(点击「生成纪要」时):SessionTranscript 逐行落盘的 JSONL(独立于字幕)→ 分块 → P1 滚动笔记 → P2 成稿 → Markdown 落盘 + 复制。推理由 libsummarize-llm-jni.so(llama.cpp 静态库 + 薄 JNI,arm64)承担,录音期间自动让核(线程数 6→4)。</w:t>
      </w:r>
    </w:p>
    <w:p>
      <w:pPr>
        <w:pStyle w:val="Heading1"/>
        <w:spacing w:after="140" w:before="280"/>
      </w:pPr>
      <w:r>
        <w:rPr>
          <w:rFonts w:ascii="Microsoft YaHei" w:cs="Microsoft YaHei" w:eastAsia="Microsoft YaHei" w:hAnsi="Microsoft YaHei"/>
          <w:b/>
          <w:bCs/>
        </w:rPr>
        <w:t xml:space="preserve">三、模型与运行资产清单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2500"/>
        <w:gridCol w:w="2570"/>
      </w:tblGrid>
      <w:tr>
        <w:tc>
          <w:tcPr>
            <w:tcW w:type="dxa" w:w="1800"/>
            <w:shd w:fill="DDE6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sz w:val="19"/>
                <w:szCs w:val="19"/>
              </w:rPr>
              <w:t xml:space="preserve">模型</w:t>
            </w:r>
          </w:p>
        </w:tc>
        <w:tc>
          <w:tcPr>
            <w:tcW w:type="dxa" w:w="2200"/>
            <w:shd w:fill="DDE6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sz w:val="19"/>
                <w:szCs w:val="19"/>
              </w:rPr>
              <w:t xml:space="preserve">用途</w:t>
            </w:r>
          </w:p>
        </w:tc>
        <w:tc>
          <w:tcPr>
            <w:tcW w:type="dxa" w:w="2500"/>
            <w:shd w:fill="DDE6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sz w:val="19"/>
                <w:szCs w:val="19"/>
              </w:rPr>
              <w:t xml:space="preserve">规格 / 格式</w:t>
            </w:r>
          </w:p>
        </w:tc>
        <w:tc>
          <w:tcPr>
            <w:tcW w:type="dxa" w:w="2570"/>
            <w:shd w:fill="DDE6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sz w:val="19"/>
                <w:szCs w:val="19"/>
              </w:rPr>
              <w:t xml:space="preserve">部署位置</w:t>
            </w:r>
          </w:p>
        </w:tc>
      </w:tr>
      <w:tr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nemotron-3.5-asr-streaming-0.6b-560ms-int8(2026-06-11)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第一遍流式识别,多语含中英日</w:t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约 682 MB,ONNX int8</w:t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外部 models/ 目录(缺失时回落 APK assets)</w:t>
            </w:r>
          </w:p>
        </w:tc>
      </w:tr>
      <w:tr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sherpa-onnx-funasr-nano-int8(2025-12-30)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第二遍整句精修(Qwen3-0.6B 解码)</w:t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约 970 MB,ONNX int8</w:t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外部 models/ 目录</w:t>
            </w:r>
          </w:p>
        </w:tc>
      </w:tr>
      <w:tr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3dspeaker eres2netv2(16k-common)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声纹权威判定/注册</w:t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约 110 MB,ONNX</w:t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外部 models/ 根文件</w:t>
            </w:r>
          </w:p>
        </w:tc>
      </w:tr>
      <w:tr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3dspeaker eres2net_base(3dspeaker_16k)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滚动换人检测(轻量镜像空间)</w:t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约 38 MB,ONNX</w:t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外部 models/ 目录;缺失自动回退 v2</w:t>
            </w:r>
          </w:p>
        </w:tc>
      </w:tr>
      <w:tr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Gemma-4-E2B-it q4_0 GGUF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会议纪要生成</w:t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约 3.2 GB,GGUF</w:t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外部 models/gemma4-e2b/(gemma-3-1b 已实测,模板分支保留)</w:t>
            </w:r>
          </w:p>
        </w:tc>
      </w:tr>
      <w:tr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libsummarize-llm-jni.so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llama.cpp arm64 推理</w:t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pinned commit 支持 gemma3/gemma4</w:t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APK jniLibs(构建脚本 tools/llama-jni)</w:t>
            </w:r>
          </w:p>
        </w:tc>
      </w:tr>
    </w:tbl>
    <w:p>
      <w:pPr>
        <w:pStyle w:val="Heading1"/>
        <w:spacing w:after="140" w:before="280"/>
      </w:pPr>
      <w:r>
        <w:rPr>
          <w:rFonts w:ascii="Microsoft YaHei" w:cs="Microsoft YaHei" w:eastAsia="Microsoft YaHei" w:hAnsi="Microsoft YaHei"/>
          <w:b/>
          <w:bCs/>
        </w:rPr>
        <w:t xml:space="preserve">四、核心功能与实现要点</w:t>
      </w:r>
    </w:p>
    <w:p>
      <w:pPr>
        <w:pStyle w:val="Heading2"/>
        <w:spacing w:after="100" w:before="200"/>
      </w:pPr>
      <w:r>
        <w:rPr>
          <w:rFonts w:ascii="Microsoft YaHei" w:cs="Microsoft YaHei" w:eastAsia="Microsoft YaHei" w:hAnsi="Microsoft YaHei"/>
          <w:b/>
          <w:bCs/>
        </w:rPr>
        <w:t xml:space="preserve">4.1 对话式字幕(按说话人流)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数据模型:行(说话人一轮)→ 句子(槽位)→ 文本;硬不变量——任何时刻仅一条开放行且必在最底部,进行中的句子只存在于最底行。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换行规则:同人连说并句(句间按语言习惯补标点);仅声纹判定换人时才另起新行;换出又换回在下方新起,不回改旧行;同人停顿超 60s 另起新行。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标签显示:S{n} → "已识别人N"(彩色)、真名(命名后)、null → 灰色"未识别";点击行首标签即可命名/改名,声纹库同步升级(同名可挂多条嵌入),相邻同名行自动合并。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RecyclerView 行级刷新,300 行数据封顶,贴底自动滚动、上翻不打断。</w:t>
      </w:r>
    </w:p>
    <w:p>
      <w:pPr>
        <w:pStyle w:val="Heading2"/>
        <w:spacing w:after="100" w:before="200"/>
      </w:pPr>
      <w:r>
        <w:rPr>
          <w:rFonts w:ascii="Microsoft YaHei" w:cs="Microsoft YaHei" w:eastAsia="Microsoft YaHei" w:hAnsi="Microsoft YaHei"/>
          <w:b/>
          <w:bCs/>
        </w:rPr>
        <w:t xml:space="preserve">4.2 说话人区分与即时断句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滚动检测:2s 滑窗/1.2s 周期/单票,窗口声纹 vs 句首参考余弦低于 0.30 判换人;参考嵌入 EMA 慢更新防同人漂移,静音窗跳过,命中当前人自动取消误断。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强制断句:切点吸附 ±0.3s 内最低能量块边界;前半送精修并定格,后半归新说话人;音频时间轴严格平铺(无句间重叠),换人不丢任何音频。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判定链:endpoint 整句声纹 → 精确匹配(0.5)→ 最近邻兜底(≥0.35,归最相似已识别人)→ 注册新"已识别人";句太碎时复用滚动窗口声纹残料。</w:t>
      </w:r>
    </w:p>
    <w:p>
      <w:pPr>
        <w:pStyle w:val="Heading2"/>
        <w:spacing w:after="100" w:before="200"/>
      </w:pPr>
      <w:r>
        <w:rPr>
          <w:rFonts w:ascii="Microsoft YaHei" w:cs="Microsoft YaHei" w:eastAsia="Microsoft YaHei" w:hAnsi="Microsoft YaHei"/>
          <w:b/>
          <w:bCs/>
        </w:rPr>
        <w:t xml:space="preserve">4.3 定稿(第二遍)可靠性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底稿铁律:精修只允许覆盖对应句;空/异常/超时(8s 看门狗)/超长复读一律保留第一遍文字并标记"未精修"。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防复读采用"长度锚定底稿":精修超底稿×1.5+8 才折叠,折叠仍超限整条拒绝。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快照配对:任何定稿路径(自然/强制/Stop)先 copyOf 音频快照,任务与句子槽位一一绑定,slotBook 幂等去重;每槽一条全字段对账日志(SLOT …)。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Stop 软 endpoint:停止录音时对未完成句补走定格→判定→精修,不再丢半句、不留灰行。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定稿以未过滤的第一遍文本作提示(hotwords 通道,setConfig 注入),引导逐词覆盖。</w:t>
      </w:r>
    </w:p>
    <w:p>
      <w:pPr>
        <w:pStyle w:val="Heading2"/>
        <w:spacing w:after="100" w:before="200"/>
      </w:pPr>
      <w:r>
        <w:rPr>
          <w:rFonts w:ascii="Microsoft YaHei" w:cs="Microsoft YaHei" w:eastAsia="Microsoft YaHei" w:hAnsi="Microsoft YaHei"/>
          <w:b/>
          <w:bCs/>
        </w:rPr>
        <w:t xml:space="preserve">4.4 离线会议纪要生成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提示词唯一事实源 assets/summarize/prompts.md(P1 笔记/P2 成稿,双份同源自愈)。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增量:每次点击只消化新增句子(.notes.json 断点);四种"空"场景自动取消并提示,不覆盖上次纪要,也不空跑"成稿 0/0"。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语种:识别什么语言就成什么稿(混语整篇重写按需求移除,仅留统计日志);纪要保存 .md + 一键复制。</w:t>
      </w:r>
    </w:p>
    <w:p>
      <w:pPr>
        <w:pStyle w:val="Heading2"/>
        <w:spacing w:after="100" w:before="200"/>
      </w:pPr>
      <w:r>
        <w:rPr>
          <w:rFonts w:ascii="Microsoft YaHei" w:cs="Microsoft YaHei" w:eastAsia="Microsoft YaHei" w:hAnsi="Microsoft YaHei"/>
          <w:b/>
          <w:bCs/>
        </w:rPr>
        <w:t xml:space="preserve">4.5 启动与资源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模型全部移入外部存储目录优先加载(APK 瘦身、adb push 即换模型);assets 缺失预检,杜绝 native exit() 闪退。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onnx 资源 noCompress;仅打包 arm64/x86_64;录音期间屏幕常亮;会议文件按场保留最近 50 场自动清理。</w:t>
      </w:r>
    </w:p>
    <w:p>
      <w:pPr>
        <w:pStyle w:val="Heading1"/>
        <w:spacing w:after="140" w:before="280"/>
      </w:pPr>
      <w:r>
        <w:rPr>
          <w:rFonts w:ascii="Microsoft YaHei" w:cs="Microsoft YaHei" w:eastAsia="Microsoft YaHei" w:hAnsi="Microsoft YaHei"/>
          <w:b/>
          <w:bCs/>
        </w:rPr>
        <w:t xml:space="preserve">五、关键参数速查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500"/>
        <w:gridCol w:w="4970"/>
      </w:tblGrid>
      <w:tr>
        <w:tc>
          <w:tcPr>
            <w:tcW w:type="dxa" w:w="2600"/>
            <w:shd w:fill="DDE6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sz w:val="19"/>
                <w:szCs w:val="19"/>
              </w:rPr>
              <w:t xml:space="preserve">参数</w:t>
            </w:r>
          </w:p>
        </w:tc>
        <w:tc>
          <w:tcPr>
            <w:tcW w:type="dxa" w:w="1500"/>
            <w:shd w:fill="DDE6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sz w:val="19"/>
                <w:szCs w:val="19"/>
              </w:rPr>
              <w:t xml:space="preserve">当前值</w:t>
            </w:r>
          </w:p>
        </w:tc>
        <w:tc>
          <w:tcPr>
            <w:tcW w:type="dxa" w:w="4970"/>
            <w:shd w:fill="DDE6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b/>
                <w:bCs/>
                <w:sz w:val="19"/>
                <w:szCs w:val="19"/>
              </w:rPr>
              <w:t xml:space="preserve">说明 / 调整方向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speakerThreshold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0.5</w:t>
            </w:r>
          </w:p>
        </w:tc>
        <w:tc>
          <w:tcPr>
            <w:tcW w:type="dxa" w:w="49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endpoint 精确匹配阈值;调低易并人,调高易分裂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verdictFallbackMin / rollingFallbackMin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0.35 / 0.30</w:t>
            </w:r>
          </w:p>
        </w:tc>
        <w:tc>
          <w:tcPr>
            <w:tcW w:type="dxa" w:w="49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最近邻兜底;音色相近者易被合并,收紧到 0.40 可缓解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speakerSwitchDrop / checkStep / 窗口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0.30 / 1.2s / 2s</w:t>
            </w:r>
          </w:p>
        </w:tc>
        <w:tc>
          <w:tcPr>
            <w:tcW w:type="dxa" w:w="49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换人检测灵敏度与及时性;单票最速档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lineIdleTimeoutMs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60s</w:t>
            </w:r>
          </w:p>
        </w:tc>
        <w:tc>
          <w:tcPr>
            <w:tcW w:type="dxa" w:w="49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同人停顿封行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refineTimeoutMs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8s</w:t>
            </w:r>
          </w:p>
        </w:tc>
        <w:tc>
          <w:tcPr>
            <w:tcW w:type="dxa" w:w="49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第二遍看门狗,超时保底稿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精修长度锚定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×1.5+8 字</w:t>
            </w:r>
          </w:p>
        </w:tc>
        <w:tc>
          <w:tcPr>
            <w:tcW w:type="dxa" w:w="49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复读判定与拒绝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maxSubtitleLines / KEEP_SESSIONS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300 / 50</w:t>
            </w:r>
          </w:p>
        </w:tc>
        <w:tc>
          <w:tcPr>
            <w:tcW w:type="dxa" w:w="49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字幕行上限 / 会议保留场数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线程预算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nemotron 2 · nano 4 · v2 2 · base 1 · 纪要 6(录音中 4)</w:t>
            </w:r>
          </w:p>
        </w:tc>
        <w:tc>
          <w:tcPr>
            <w:tcW w:type="dxa" w:w="49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19"/>
                <w:szCs w:val="19"/>
              </w:rPr>
              <w:t xml:space="preserve">8 核机型预算;发烫/掉字优先回退 nano</w:t>
            </w:r>
          </w:p>
        </w:tc>
      </w:tr>
    </w:tbl>
    <w:p>
      <w:pPr>
        <w:pStyle w:val="Heading1"/>
        <w:spacing w:after="140" w:before="280"/>
      </w:pPr>
      <w:r>
        <w:rPr>
          <w:rFonts w:ascii="Microsoft YaHei" w:cs="Microsoft YaHei" w:eastAsia="Microsoft YaHei" w:hAnsi="Microsoft YaHei"/>
          <w:b/>
          <w:bCs/>
        </w:rPr>
        <w:t xml:space="preserve">六、已知限制与后续工作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纪要生成速度:优化包 A+B(引擎常驻免重载、P1 增量输出、大块合并、max_tokens 自适应、空内容前置门槛)方案已备,待基线 logcat(每块 raw/json/ms、engine loaded ms)定参。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声纹固有局限:词级说话人切换不做;同音色近邻可能被兜底合并;碎片化短句归属依赖残料。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内存:ASR 1.6GB + 纪要模型加载峰值,8GB 设备谨慎并发纪要与录音。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功能冻结(用户决定):纪要分享导出、第一遍语言现场切换 UI。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全部代码级验证由用户在 Android Studio 编译真机回归;git 基线:80d3f59 → 7e7206a → 236037a,验证通过后再提一笔(含命名交互/最近邻兜底/Stop 软 endpoint/空笔记取消/标签显示改名)。</w:t>
      </w:r>
    </w:p>
    <w:p>
      <w:pPr>
        <w:pStyle w:val="Heading1"/>
        <w:spacing w:after="140" w:before="280"/>
      </w:pPr>
      <w:r>
        <w:rPr>
          <w:rFonts w:ascii="Microsoft YaHei" w:cs="Microsoft YaHei" w:eastAsia="Microsoft YaHei" w:hAnsi="Microsoft YaHei"/>
          <w:b/>
          <w:bCs/>
        </w:rPr>
        <w:t xml:space="preserve">七、质量保障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JVM 单测:SummarizeLogicTest(分块/JSON 抽取/cleanDraft/语种统计)、MeetingNotesTest、SubtitleAndSpeakerTest(改名保留嵌入、双嵌入归一、命名优先、similarity、句间衔接)。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对账体系:字幕定稿全链路 SLOT 日志(sid/path/时长/声纹判定/两遍文本/结果)+ 摘要 SUMMARIZE 阶段计时,异常可离线归因。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icrosoft YaHei" w:cs="Microsoft YaHei" w:eastAsia="Microsoft YaHei" w:hAnsi="Microsoft YaHei"/>
        </w:rPr>
        <w:t xml:space="preserve">验收清单:两人交替对话(断行 ≤2s)、碎片化短句(无灰行滞留)、Stop 半句(不丢失)、再点纪要(自动取消"已是最新")、长会录音(息屏不中断、零丢帧)。</w:t>
      </w:r>
    </w:p>
    <w:sectPr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</w:pPr>
    <w:rPr>
      <w:rFonts w:ascii="Microsoft YaHei" w:cs="Microsoft YaHei" w:eastAsia="Microsoft YaHei" w:hAnsi="Microsoft YaHei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rFonts w:ascii="Microsoft YaHei" w:cs="Microsoft YaHei" w:eastAsia="Microsoft YaHei" w:hAnsi="Microsoft YaHei"/>
      <w:b/>
      <w:bCs/>
      <w:color w:val="2E6DA4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2026-09-14T01:52:39.327Z</dcterms:created>
  <dcterms:modified xsi:type="dcterms:W3CDTF">2026-09-14T01:52:39.327Z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